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Security Assessment Report</w:t>
      </w:r>
    </w:p>
    <w:p>
      <w:pPr>
        <w:jc w:val="center"/>
      </w:pPr>
      <w:r>
        <w:rPr>
          <w:color w:val="64748B"/>
          <w:sz w:val="28"/>
        </w:rPr>
        <w:t>Prepared with ConnectWise Manage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Security Posture Overview</w:t>
      </w:r>
    </w:p>
    <w:p>
      <w:pPr>
        <w:spacing w:after="80"/>
      </w:pPr>
      <w:r>
        <w:rPr>
          <w:color w:val="2563EB"/>
          <w:sz w:val="22"/>
        </w:rPr>
        <w:t>2. Vulnerability Scan Results</w:t>
      </w:r>
    </w:p>
    <w:p>
      <w:pPr>
        <w:spacing w:after="80"/>
      </w:pPr>
      <w:r>
        <w:rPr>
          <w:color w:val="2563EB"/>
          <w:sz w:val="22"/>
        </w:rPr>
        <w:t>3. Patch Compliance Status</w:t>
      </w:r>
    </w:p>
    <w:p>
      <w:pPr>
        <w:spacing w:after="80"/>
      </w:pPr>
      <w:r>
        <w:rPr>
          <w:color w:val="2563EB"/>
          <w:sz w:val="22"/>
        </w:rPr>
        <w:t>4. Endpoint Protection Coverage</w:t>
      </w:r>
    </w:p>
    <w:p>
      <w:pPr>
        <w:spacing w:after="80"/>
      </w:pPr>
      <w:r>
        <w:rPr>
          <w:color w:val="2563EB"/>
          <w:sz w:val="22"/>
        </w:rPr>
        <w:t>5. Security Incident Log</w:t>
      </w:r>
    </w:p>
    <w:p>
      <w:pPr>
        <w:spacing w:after="80"/>
      </w:pPr>
      <w:r>
        <w:rPr>
          <w:color w:val="2563EB"/>
          <w:sz w:val="22"/>
        </w:rPr>
        <w:t>6. Compliance Checklist</w:t>
      </w:r>
    </w:p>
    <w:p>
      <w:pPr>
        <w:spacing w:after="80"/>
      </w:pPr>
      <w:r>
        <w:rPr>
          <w:color w:val="2563EB"/>
          <w:sz w:val="22"/>
        </w:rPr>
        <w:t>7. Risk Mitigation Recommendations</w:t>
      </w:r>
    </w:p>
    <w:p>
      <w:r>
        <w:br w:type="page"/>
      </w:r>
    </w:p>
    <w:p>
      <w:pPr>
        <w:pStyle w:val="Heading1"/>
      </w:pPr>
      <w:r>
        <w:t>Security Posture Overview</w:t>
      </w:r>
    </w:p>
    <w:p>
      <w:pPr>
        <w:pStyle w:val="Heading2"/>
      </w:pPr>
      <w:r>
        <w:t>Overall Rating</w:t>
      </w:r>
    </w:p>
    <w:p>
      <w:r>
        <w:rPr>
          <w:i/>
          <w:color w:val="64748B"/>
          <w:sz w:val="22"/>
        </w:rPr>
        <w:t>[Strong / Adequate / Needs Improvement / Critical]</w:t>
      </w:r>
    </w:p>
    <w:p>
      <w:pPr>
        <w:pStyle w:val="Heading2"/>
      </w:pPr>
      <w:r>
        <w:t>Summary</w:t>
      </w:r>
    </w:p>
    <w:p>
      <w:r>
        <w:rPr>
          <w:i/>
          <w:color w:val="64748B"/>
          <w:sz w:val="22"/>
        </w:rPr>
        <w:t>Provide a 2-3 sentence overview of the current security posture.</w:t>
      </w:r>
    </w:p>
    <w:p/>
    <w:p>
      <w:pPr>
        <w:pStyle w:val="Heading1"/>
      </w:pPr>
      <w:r>
        <w:t>Vulnerability Scan Results</w:t>
      </w:r>
    </w:p>
    <w:p>
      <w:pPr>
        <w:pStyle w:val="Heading2"/>
      </w:pPr>
      <w:r>
        <w:t>Findings</w:t>
      </w:r>
    </w:p>
    <w:p>
      <w:r>
        <w:rPr>
          <w:i/>
          <w:color w:val="64748B"/>
          <w:sz w:val="22"/>
        </w:rPr>
        <w:t>Critical: ___  |  High: ___  |  Medium: ___  |  Low: ___  |  Info: ___</w:t>
      </w:r>
    </w:p>
    <w:p/>
    <w:p>
      <w:pPr>
        <w:pStyle w:val="Heading1"/>
      </w:pPr>
      <w:r>
        <w:t>Patch Compliance Status</w:t>
      </w:r>
    </w:p>
    <w:p>
      <w:pPr>
        <w:pStyle w:val="Heading2"/>
      </w:pPr>
      <w:r>
        <w:t>Status</w:t>
      </w:r>
    </w:p>
    <w:p>
      <w:r>
        <w:rPr>
          <w:i/>
          <w:color w:val="64748B"/>
          <w:sz w:val="22"/>
        </w:rPr>
        <w:t>Endpoints compliant: ___/___  |  Rate: ___%</w:t>
      </w:r>
    </w:p>
    <w:p/>
    <w:p>
      <w:pPr>
        <w:pStyle w:val="Heading1"/>
      </w:pPr>
      <w:r>
        <w:t>Endpoint Protection Coverage</w:t>
      </w:r>
    </w:p>
    <w:p>
      <w:pPr>
        <w:pStyle w:val="Heading2"/>
      </w:pPr>
      <w:r>
        <w:t>Coverage</w:t>
      </w:r>
    </w:p>
    <w:p>
      <w:r>
        <w:rPr>
          <w:i/>
          <w:color w:val="64748B"/>
          <w:sz w:val="22"/>
        </w:rPr>
        <w:t>Endpoints protected: ___/___  |  Rate: ___%</w:t>
      </w:r>
    </w:p>
    <w:p/>
    <w:p>
      <w:pPr>
        <w:pStyle w:val="Heading1"/>
      </w:pPr>
      <w:r>
        <w:t>Security Incident Log</w:t>
      </w:r>
    </w:p>
    <w:p>
      <w:pPr>
        <w:pStyle w:val="Heading2"/>
      </w:pPr>
      <w:r>
        <w:t>Incidents</w:t>
      </w:r>
    </w:p>
    <w:p>
      <w:r>
        <w:rPr>
          <w:i/>
          <w:color w:val="64748B"/>
          <w:sz w:val="22"/>
        </w:rPr>
        <w:t>List each incident: date, type, severity, status, and resolution.</w:t>
      </w:r>
    </w:p>
    <w:p/>
    <w:p>
      <w:pPr>
        <w:pStyle w:val="Heading1"/>
      </w:pPr>
      <w:r>
        <w:t>Compliance Checklist</w:t>
      </w:r>
    </w:p>
    <w:p>
      <w:pPr>
        <w:pStyle w:val="Heading2"/>
      </w:pPr>
      <w:r>
        <w:t>Framework</w:t>
      </w:r>
    </w:p>
    <w:p>
      <w:r>
        <w:rPr>
          <w:i/>
          <w:color w:val="64748B"/>
          <w:sz w:val="22"/>
        </w:rPr>
        <w:t>[NIST CSF / HIPAA / PCI DSS / SOC 2 / Other: ___]</w:t>
      </w:r>
    </w:p>
    <w:p>
      <w:pPr>
        <w:pStyle w:val="Heading2"/>
      </w:pPr>
      <w:r>
        <w:t>Status</w:t>
      </w:r>
    </w:p>
    <w:p>
      <w:r>
        <w:rPr>
          <w:i/>
          <w:color w:val="64748B"/>
          <w:sz w:val="22"/>
        </w:rPr>
        <w:t>List each control area and compliance status.</w:t>
      </w:r>
    </w:p>
    <w:p/>
    <w:p>
      <w:pPr>
        <w:pStyle w:val="Heading1"/>
      </w:pPr>
      <w:r>
        <w:t>Risk Mitigation Recommendations</w:t>
      </w:r>
    </w:p>
    <w:p>
      <w:pPr>
        <w:pStyle w:val="Heading2"/>
      </w:pPr>
      <w:r>
        <w:t>Recommendations</w:t>
      </w:r>
    </w:p>
    <w:p>
      <w:r>
        <w:rPr>
          <w:i/>
          <w:color w:val="64748B"/>
          <w:sz w:val="22"/>
        </w:rPr>
        <w:t>1. [Action] — Risk reduced: [H/M/L] — Priority: [P1/P2/P3]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ConnectWise Manage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